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753" w:rsidRDefault="005A15C1" w:rsidP="00641033">
      <w:pPr>
        <w:pStyle w:val="a3"/>
        <w:spacing w:before="0" w:beforeAutospacing="0"/>
        <w:jc w:val="both"/>
      </w:pPr>
      <w:r w:rsidRPr="005A15C1">
        <w:t xml:space="preserve">                                                      </w:t>
      </w:r>
      <w:r w:rsidR="00AB1753">
        <w:t>«Соблюдай правила обгона»</w:t>
      </w:r>
    </w:p>
    <w:p w:rsidR="00AB1753" w:rsidRDefault="00AB1753" w:rsidP="00641033">
      <w:pPr>
        <w:pStyle w:val="a3"/>
        <w:spacing w:before="0" w:beforeAutospacing="0"/>
        <w:jc w:val="both"/>
      </w:pPr>
      <w:r>
        <w:t xml:space="preserve"> </w:t>
      </w:r>
      <w:r>
        <w:br/>
      </w:r>
      <w:r w:rsidR="005A15C1">
        <w:t xml:space="preserve">                  </w:t>
      </w:r>
      <w:r w:rsidR="005A15C1" w:rsidRPr="005A15C1">
        <w:t xml:space="preserve">  </w:t>
      </w:r>
      <w:r>
        <w:t xml:space="preserve">Одной из причин дорожно-транспортных происшествий с тяжкими последствиями является выезд на полосу, предназначенную для встречного движения. </w:t>
      </w:r>
      <w:r>
        <w:br/>
      </w:r>
      <w:r w:rsidR="005A15C1">
        <w:t xml:space="preserve">                  </w:t>
      </w:r>
      <w:r w:rsidR="005A15C1" w:rsidRPr="005A15C1">
        <w:t xml:space="preserve">  </w:t>
      </w:r>
      <w:r>
        <w:t xml:space="preserve">Обгон – это опасный и рискованный маневр, связанный со значительным превышением скорости, вследствие чего, при столкновении транспортных средств, возрастает сила удара и это приводит к самым тяжким последствиям. </w:t>
      </w:r>
      <w:r>
        <w:br/>
      </w:r>
      <w:r w:rsidR="005A15C1" w:rsidRPr="005A15C1">
        <w:t xml:space="preserve">                    </w:t>
      </w:r>
      <w:r>
        <w:t xml:space="preserve">Наказание за выезд в нарушение Правил дорожного движения на полосу, предназначенную для встречного движения предусмотрено в виде административного штрафа в размере пяти тысяч рублей или лишение права управления транспортными средствами на срок от четырех до шести месяцев. Согласно ч. 5 ст. 12.15 Кодекса об административных правонарушениях Российской Федерации повторное совершение данного административного правонарушения влечет лишение права управления транспортным средством сроком на один год, а в случае фиксации административного правонарушения работающими в автоматическом режиме специальными техническими средствами, имеющими функции фото- и киносъемки, видеозаписи, - наложение административного штрафа в размере 5000 рублей. </w:t>
      </w:r>
      <w:r>
        <w:br/>
      </w:r>
      <w:r w:rsidR="005A15C1" w:rsidRPr="005A15C1">
        <w:t xml:space="preserve">                     </w:t>
      </w:r>
      <w:r>
        <w:t xml:space="preserve">С 10 января 2022 года вступил в силу Федеральный закон РФ №458-ФЗ «О внесении изменений в Уголовный кодекс Российской Федерации и статьи 31 и 150 Уголовно-процессуального кодекса Российской Федерации». </w:t>
      </w:r>
      <w:r>
        <w:br/>
        <w:t xml:space="preserve">УК РФ дополнен статьей 264.2 «Нарушение правил дорожного движения лицом, подвергнутым административному наказанию и лишенным права управления транспортными средствами», устанавливающей ответственность в отношении лиц, лишенных права управления транспортными средствами за превышение установленной скорости движения транспортного средства (часть 7 статьи 12.9 КоАП РФ) либо за выезд на полосу, предназначенную для встречного движения (часть 5 статьи 12.15 КоАП РФ), и продолжающих совершать аналогичные правонарушения. </w:t>
      </w:r>
      <w:r>
        <w:br/>
      </w:r>
      <w:r w:rsidR="005A15C1" w:rsidRPr="005A15C1">
        <w:t xml:space="preserve">                      </w:t>
      </w:r>
      <w:r>
        <w:t xml:space="preserve">Часть вторая статьи 264.2 УК РФ устанавливает ответственность в отношении лиц, имеющих судимость по данной статье. Максимальное наказание, предусмотренное частью первой рассматриваемой нормы – лишение свободы сроком до двух лет, по части второй – до трех лет. </w:t>
      </w:r>
      <w:r>
        <w:br/>
        <w:t xml:space="preserve">В качестве обязательного условия применения статьи 264.2 УК РФ выступает необходимость выявления правонарушения непосредственно сотрудниками полиции. Нарушения, зафиксированные работающими в автоматическом режиме специальными техническими средствами, для целей статьи 264.2 УК РФ не применимы. </w:t>
      </w:r>
      <w:r>
        <w:br/>
      </w:r>
      <w:r w:rsidR="005A15C1">
        <w:t xml:space="preserve">                        </w:t>
      </w:r>
      <w:proofErr w:type="spellStart"/>
      <w:r>
        <w:t>Вохомская</w:t>
      </w:r>
      <w:proofErr w:type="spellEnd"/>
      <w:r>
        <w:t xml:space="preserve"> Госавтоинспекция призывает водителей не совершать маневры, не обеспечивающие безопасность дорожного движения. </w:t>
      </w:r>
      <w:r>
        <w:br/>
        <w:t>Помните- необдуманные действия могут стоить жизни Вам и окружающим Вас людям!</w:t>
      </w:r>
    </w:p>
    <w:p w:rsidR="00AB1753" w:rsidRDefault="00AB1753" w:rsidP="00641033">
      <w:pPr>
        <w:pStyle w:val="a3"/>
        <w:spacing w:before="0" w:beforeAutospacing="0"/>
        <w:jc w:val="both"/>
      </w:pPr>
    </w:p>
    <w:p w:rsidR="00AB1753" w:rsidRPr="007A6A90" w:rsidRDefault="007A6A90" w:rsidP="007A6A90">
      <w:pPr>
        <w:pStyle w:val="a3"/>
        <w:tabs>
          <w:tab w:val="left" w:pos="5160"/>
        </w:tabs>
        <w:spacing w:before="0" w:beforeAutospacing="0"/>
        <w:jc w:val="right"/>
      </w:pPr>
      <w:r>
        <w:tab/>
      </w:r>
      <w:bookmarkStart w:id="0" w:name="_GoBack"/>
      <w:bookmarkEnd w:id="0"/>
    </w:p>
    <w:p w:rsidR="002460D8" w:rsidRDefault="002460D8" w:rsidP="00A6605F">
      <w:pPr>
        <w:spacing w:after="0"/>
        <w:jc w:val="both"/>
      </w:pPr>
    </w:p>
    <w:sectPr w:rsidR="0024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39"/>
    <w:rsid w:val="002460D8"/>
    <w:rsid w:val="005A15C1"/>
    <w:rsid w:val="00617F39"/>
    <w:rsid w:val="00641033"/>
    <w:rsid w:val="007A6A90"/>
    <w:rsid w:val="00A6605F"/>
    <w:rsid w:val="00AB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73FF3-E150-4A30-888E-F1204ADC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1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isozinova</dc:creator>
  <cp:keywords/>
  <dc:description/>
  <cp:lastModifiedBy>isozinova</cp:lastModifiedBy>
  <cp:revision>6</cp:revision>
  <dcterms:created xsi:type="dcterms:W3CDTF">2022-11-22T14:03:00Z</dcterms:created>
  <dcterms:modified xsi:type="dcterms:W3CDTF">2022-11-23T07:38:00Z</dcterms:modified>
</cp:coreProperties>
</file>